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编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号</w:t>
      </w:r>
      <w:r>
        <w:rPr>
          <w:rFonts w:hint="eastAsia" w:ascii="Times New Roman" w:hAnsi="Times New Roman" w:cs="Times New Roman"/>
        </w:rPr>
        <w:t>：</w:t>
      </w:r>
      <w:r>
        <w:rPr>
          <w:szCs w:val="21"/>
          <w:u w:val="single"/>
        </w:rPr>
        <w:t>0</w:t>
      </w:r>
      <w:r>
        <w:rPr>
          <w:rFonts w:hint="eastAsia"/>
          <w:szCs w:val="21"/>
          <w:u w:val="single"/>
        </w:rPr>
        <w:t>112</w:t>
      </w:r>
      <w:r>
        <w:rPr>
          <w:szCs w:val="21"/>
          <w:u w:val="single"/>
        </w:rPr>
        <w:t>-201</w:t>
      </w:r>
      <w:r>
        <w:rPr>
          <w:rFonts w:hint="eastAsia"/>
          <w:szCs w:val="21"/>
          <w:u w:val="single"/>
        </w:rPr>
        <w:t>7</w:t>
      </w:r>
      <w:r>
        <w:rPr>
          <w:rFonts w:hint="eastAsia" w:ascii="宋体" w:hAnsi="宋体"/>
          <w:szCs w:val="22"/>
          <w:u w:val="single"/>
        </w:rPr>
        <w:t>-201</w:t>
      </w:r>
      <w:r>
        <w:rPr>
          <w:rFonts w:hint="eastAsia" w:ascii="宋体" w:hAnsi="宋体"/>
          <w:szCs w:val="22"/>
          <w:u w:val="single"/>
          <w:lang w:val="en-US" w:eastAsia="zh-CN"/>
        </w:rPr>
        <w:t>9</w:t>
      </w:r>
    </w:p>
    <w:p>
      <w:pPr>
        <w:spacing w:before="240" w:after="24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17"/>
        <w:gridCol w:w="842"/>
        <w:gridCol w:w="1560"/>
        <w:gridCol w:w="1842"/>
        <w:gridCol w:w="709"/>
        <w:gridCol w:w="850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534" w:type="dxa"/>
            <w:gridSpan w:val="2"/>
            <w:vAlign w:val="center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测量过程名称</w:t>
            </w:r>
          </w:p>
        </w:tc>
        <w:tc>
          <w:tcPr>
            <w:tcW w:w="2402" w:type="dxa"/>
            <w:gridSpan w:val="2"/>
            <w:vAlign w:val="center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入厂煤称重过程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被测参数要求(含公差)</w:t>
            </w:r>
          </w:p>
        </w:tc>
        <w:tc>
          <w:tcPr>
            <w:tcW w:w="2159" w:type="dxa"/>
            <w:gridSpan w:val="2"/>
            <w:vAlign w:val="center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50t</w:t>
            </w:r>
            <w:r>
              <w:rPr>
                <w:rFonts w:asciiTheme="minorEastAsia" w:hAnsiTheme="minorEastAsia"/>
                <w:color w:val="000000" w:themeColor="text1"/>
              </w:rPr>
              <w:t>±</w:t>
            </w:r>
            <w:r>
              <w:rPr>
                <w:rFonts w:hint="eastAsia" w:asciiTheme="minorEastAsia" w:hAnsiTheme="minorEastAsia"/>
                <w:color w:val="000000" w:themeColor="text1"/>
              </w:rPr>
              <w:t>50 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936" w:type="dxa"/>
            <w:gridSpan w:val="4"/>
            <w:vAlign w:val="center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被测参数要求识别依据文件</w:t>
            </w:r>
          </w:p>
        </w:tc>
        <w:tc>
          <w:tcPr>
            <w:tcW w:w="4710" w:type="dxa"/>
            <w:gridSpan w:val="4"/>
            <w:vAlign w:val="center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="华文楷体" w:hAnsi="华文楷体" w:eastAsia="宋体" w:cs="华文楷体"/>
                <w:color w:val="000000" w:themeColor="text1"/>
                <w:kern w:val="0"/>
              </w:rPr>
              <w:t>《原材料进厂检验操作规程》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</w:trPr>
        <w:tc>
          <w:tcPr>
            <w:tcW w:w="8646" w:type="dxa"/>
            <w:gridSpan w:val="8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计量要求导出方法（可另附）</w:t>
            </w:r>
          </w:p>
          <w:p>
            <w:pPr>
              <w:ind w:firstLine="567" w:firstLineChars="270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测量过程的测量范围要求: （30～60）t</w:t>
            </w:r>
          </w:p>
          <w:p>
            <w:pPr>
              <w:ind w:firstLine="567" w:firstLineChars="270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测量设备</w:t>
            </w:r>
            <w:r>
              <w:rPr>
                <w:rFonts w:hint="eastAsia" w:asciiTheme="minorEastAsia" w:hAnsiTheme="minorEastAsia"/>
                <w:color w:val="000000" w:themeColor="text1"/>
              </w:rPr>
              <w:t>测量范围：（0～60）t</w:t>
            </w:r>
          </w:p>
          <w:p>
            <w:pPr>
              <w:ind w:firstLine="210" w:firstLineChars="100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根据国家标准GB17167-2006《用能单位能源计量器具配备和管理通则》要求，企业进出用能单位燃料的静态计量衡器准确度等级要求0.1级，检定</w:t>
            </w:r>
            <w:r>
              <w:rPr>
                <w:rFonts w:hint="eastAsia" w:asciiTheme="minorEastAsia" w:hAnsiTheme="minorEastAsia"/>
                <w:color w:val="000000" w:themeColor="text1"/>
              </w:rPr>
              <w:t>分度值为10kg的Ⅲ级的电子汽车衡可满足要求。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17" w:type="dxa"/>
            <w:vMerge w:val="restart"/>
            <w:vAlign w:val="center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计量校准过程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测量设备名称</w:t>
            </w:r>
          </w:p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/编号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型号规格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设备特性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校准证书编号</w:t>
            </w:r>
          </w:p>
        </w:tc>
        <w:tc>
          <w:tcPr>
            <w:tcW w:w="1309" w:type="dxa"/>
            <w:vAlign w:val="center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817" w:type="dxa"/>
            <w:vMerge w:val="continue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  <w:lang w:eastAsia="zh-TW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电子汽车衡/25070053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SCS－60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Ⅲ级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bookmarkStart w:id="0" w:name="_GoBack"/>
            <w:r>
              <w:rPr>
                <w:rFonts w:hint="eastAsia" w:asciiTheme="minorEastAsia" w:hAnsiTheme="minorEastAsia"/>
                <w:color w:val="FF0000"/>
                <w:lang w:val="en-US" w:eastAsia="zh-CN"/>
              </w:rPr>
              <w:t>2019</w:t>
            </w:r>
            <w:r>
              <w:rPr>
                <w:rFonts w:hint="eastAsia" w:asciiTheme="minorEastAsia" w:hAnsiTheme="minorEastAsia"/>
                <w:color w:val="FF0000"/>
              </w:rPr>
              <w:t>0025890</w:t>
            </w:r>
            <w:bookmarkEnd w:id="0"/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Theme="minorEastAsia" w:hAnsiTheme="minorEastAsia"/>
                <w:color w:val="FF0000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2</w:t>
            </w:r>
            <w:r>
              <w:rPr>
                <w:rFonts w:hint="eastAsia" w:asciiTheme="minorEastAsia" w:hAnsiTheme="minorEastAsia"/>
                <w:color w:val="FF0000"/>
              </w:rPr>
              <w:t>0</w:t>
            </w:r>
            <w:r>
              <w:rPr>
                <w:rFonts w:hint="eastAsia" w:asciiTheme="minorEastAsia" w:hAnsiTheme="minorEastAsia"/>
                <w:color w:val="FF0000"/>
                <w:lang w:val="en-US" w:eastAsia="zh-CN"/>
              </w:rPr>
              <w:t>20</w:t>
            </w:r>
            <w:r>
              <w:rPr>
                <w:rFonts w:hint="eastAsia" w:asciiTheme="minorEastAsia" w:hAnsiTheme="minorEastAsia"/>
                <w:color w:val="FF0000"/>
              </w:rPr>
              <w:t>年03月</w:t>
            </w:r>
            <w:r>
              <w:rPr>
                <w:rFonts w:hint="eastAsia" w:asciiTheme="minorEastAsia" w:hAnsiTheme="minorEastAsia"/>
                <w:color w:val="FF0000"/>
                <w:lang w:val="en-US" w:eastAsia="zh-CN"/>
              </w:rPr>
              <w:t>19</w:t>
            </w:r>
            <w:r>
              <w:rPr>
                <w:rFonts w:hint="eastAsia" w:asciiTheme="minorEastAsia" w:hAnsiTheme="minorEastAsia"/>
                <w:color w:val="FF000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</w:trPr>
        <w:tc>
          <w:tcPr>
            <w:tcW w:w="8646" w:type="dxa"/>
            <w:gridSpan w:val="8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计量验证记录</w:t>
            </w:r>
          </w:p>
          <w:p>
            <w:pPr>
              <w:rPr>
                <w:rFonts w:asciiTheme="minorEastAsia" w:hAnsiTheme="minorEastAsia"/>
                <w:color w:val="000000" w:themeColor="text1"/>
              </w:rPr>
            </w:pPr>
          </w:p>
          <w:p>
            <w:pPr>
              <w:ind w:firstLine="210" w:firstLineChars="100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测量设备的测量范围满足要求，测量设备经过检定合格，满足计量要求。</w:t>
            </w:r>
          </w:p>
          <w:p>
            <w:pPr>
              <w:rPr>
                <w:rFonts w:asciiTheme="minorEastAsia" w:hAnsi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验证结论：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t>符合□有缺陷□不符合（注：在选项上打√，只选一项）</w:t>
            </w:r>
          </w:p>
          <w:p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>
            <w:pPr>
              <w:spacing w:line="480" w:lineRule="auto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验证人员签字：                   验证</w:t>
            </w:r>
            <w:r>
              <w:rPr>
                <w:rFonts w:hint="eastAsia" w:cs="Times New Roman" w:asciiTheme="minorEastAsia" w:hAnsiTheme="minorEastAsia"/>
                <w:color w:val="000000" w:themeColor="text1"/>
                <w:szCs w:val="21"/>
              </w:rPr>
              <w:t xml:space="preserve">日期：           </w:t>
            </w:r>
            <w:r>
              <w:rPr>
                <w:rFonts w:hint="eastAsia" w:cs="Times New Roman" w:asciiTheme="minorEastAsia" w:hAnsiTheme="minorEastAsia"/>
                <w:color w:val="000000" w:themeColor="text1"/>
                <w:szCs w:val="21"/>
                <w:lang w:val="en-US" w:eastAsia="zh-CN"/>
              </w:rPr>
              <w:t>2019</w:t>
            </w:r>
            <w:r>
              <w:rPr>
                <w:rFonts w:hint="eastAsia" w:cs="Times New Roman" w:asciiTheme="minorEastAsia" w:hAnsiTheme="minorEastAsia"/>
                <w:color w:val="000000" w:themeColor="text1"/>
                <w:szCs w:val="21"/>
              </w:rPr>
              <w:t xml:space="preserve">    年  </w:t>
            </w:r>
            <w:r>
              <w:rPr>
                <w:rFonts w:hint="eastAsia" w:cs="Times New Roman" w:asciiTheme="minorEastAsia" w:hAnsiTheme="minorEastAsia"/>
                <w:color w:val="000000" w:themeColor="text1"/>
                <w:szCs w:val="21"/>
                <w:lang w:val="en-US" w:eastAsia="zh-CN"/>
              </w:rPr>
              <w:t>4</w:t>
            </w:r>
            <w:r>
              <w:rPr>
                <w:rFonts w:hint="eastAsia" w:cs="Times New Roman" w:asciiTheme="minorEastAsia" w:hAnsiTheme="minorEastAsia"/>
                <w:color w:val="000000" w:themeColor="text1"/>
                <w:szCs w:val="21"/>
              </w:rPr>
              <w:t xml:space="preserve"> 月   </w:t>
            </w:r>
            <w:r>
              <w:rPr>
                <w:rFonts w:hint="eastAsia" w:cs="Times New Roman" w:asciiTheme="minorEastAsia" w:hAnsiTheme="minorEastAsia"/>
                <w:color w:val="000000" w:themeColor="text1"/>
                <w:szCs w:val="21"/>
                <w:lang w:val="en-US" w:eastAsia="zh-CN"/>
              </w:rPr>
              <w:t>18</w:t>
            </w:r>
            <w:r>
              <w:rPr>
                <w:rFonts w:hint="eastAsia" w:cs="Times New Roman" w:asciiTheme="minorEastAsia" w:hAnsiTheme="minorEastAsia"/>
                <w:color w:val="000000" w:themeColor="text1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9" w:hRule="atLeast"/>
        </w:trPr>
        <w:tc>
          <w:tcPr>
            <w:tcW w:w="8646" w:type="dxa"/>
            <w:gridSpan w:val="8"/>
          </w:tcPr>
          <w:p>
            <w:pPr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审核人员意见：</w:t>
            </w:r>
          </w:p>
          <w:p>
            <w:pPr>
              <w:rPr>
                <w:rFonts w:asciiTheme="minorEastAsia" w:hAnsiTheme="minorEastAsia"/>
                <w:color w:val="000000" w:themeColor="text1"/>
              </w:rPr>
            </w:pPr>
          </w:p>
          <w:p>
            <w:pPr>
              <w:ind w:firstLine="420" w:firstLineChars="200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</w:rPr>
              <w:t>按产品公差要求导出了过程允许不确定度和设备准确度等级，被测参数要求识别已代表了顾客的要求，过程允许不确定度和设备准确度等级的导出方法正确，测量设备已进行检定，验证合格，满足计量要求。</w:t>
            </w:r>
          </w:p>
          <w:p>
            <w:pPr>
              <w:rPr>
                <w:rFonts w:asciiTheme="minorEastAsia" w:hAnsiTheme="minorEastAsia"/>
                <w:color w:val="000000" w:themeColor="text1"/>
              </w:rPr>
            </w:pPr>
          </w:p>
          <w:p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t>审核员签名：</w:t>
            </w:r>
          </w:p>
          <w:p>
            <w:pPr>
              <w:rPr>
                <w:rFonts w:asciiTheme="minorEastAsia" w:hAnsiTheme="minorEastAsia"/>
                <w:color w:val="000000" w:themeColor="text1"/>
              </w:rPr>
            </w:pPr>
          </w:p>
          <w:p>
            <w:pPr>
              <w:spacing w:line="48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t>受审核方代表签字：</w:t>
            </w:r>
          </w:p>
          <w:p>
            <w:pPr>
              <w:rPr>
                <w:rFonts w:asciiTheme="minorEastAsia" w:hAnsiTheme="minorEastAsia"/>
                <w:color w:val="000000" w:themeColor="text1"/>
              </w:rPr>
            </w:pPr>
          </w:p>
          <w:p>
            <w:pPr>
              <w:spacing w:line="480" w:lineRule="auto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t>审核日期：</w:t>
            </w:r>
            <w:r>
              <w:rPr>
                <w:rFonts w:asciiTheme="minorEastAsia" w:hAnsiTheme="minorEastAsia"/>
                <w:color w:val="000000" w:themeColor="text1"/>
                <w:szCs w:val="21"/>
                <w:lang w:eastAsia="zh-TW"/>
              </w:rPr>
              <w:t>201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t xml:space="preserve">年 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t xml:space="preserve"> 月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:lang w:val="en-US" w:eastAsia="zh-CN"/>
              </w:rPr>
              <w:t>28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t xml:space="preserve">  日</w:t>
            </w: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1026" o:spt="202" type="#_x0000_t202" style="position:absolute;left:0pt;margin-left:288.9pt;margin-top:2.15pt;height:34.05pt;width:144.75pt;z-index:251658240;mso-width-relative:page;mso-height-relative:page;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05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1027" o:spid="_x0000_s1027" o:spt="20" style="position:absolute;left:0pt;margin-left:-0.45pt;margin-top:3pt;height:0pt;width:425.25pt;z-index:251658240;mso-width-relative:page;mso-height-relative:page;" stroked="t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yRDgK9MAAAAFAQAADwAAAAAAAAABACAAAAAiAAAAZHJzL2Rvd25y&#10;ZXYueG1sUEsBAhQAFAAAAAgAh07iQO91msjKAQAAVwMAAA4AAAAAAAAAAQAgAAAAIgEAAGRycy9l&#10;Mm9Eb2MueG1sUEsFBgAAAAAGAAYAWQEAAF4FAAAAAA==&#10;">
          <v:path arrowok="t"/>
          <v:fill focussize="0,0"/>
          <v:stroke color="#000000"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CED"/>
    <w:rsid w:val="00011C04"/>
    <w:rsid w:val="00050965"/>
    <w:rsid w:val="00133E54"/>
    <w:rsid w:val="001E4C67"/>
    <w:rsid w:val="002E637F"/>
    <w:rsid w:val="003C1908"/>
    <w:rsid w:val="00495B19"/>
    <w:rsid w:val="004B5271"/>
    <w:rsid w:val="00554315"/>
    <w:rsid w:val="0055670E"/>
    <w:rsid w:val="006125DE"/>
    <w:rsid w:val="00663751"/>
    <w:rsid w:val="006A2518"/>
    <w:rsid w:val="006C7AB1"/>
    <w:rsid w:val="00723252"/>
    <w:rsid w:val="0078189A"/>
    <w:rsid w:val="00784DEA"/>
    <w:rsid w:val="007C0B19"/>
    <w:rsid w:val="0080377F"/>
    <w:rsid w:val="0080524A"/>
    <w:rsid w:val="008526DE"/>
    <w:rsid w:val="00863569"/>
    <w:rsid w:val="00875194"/>
    <w:rsid w:val="009C6468"/>
    <w:rsid w:val="009E059D"/>
    <w:rsid w:val="00A47053"/>
    <w:rsid w:val="00AD21F7"/>
    <w:rsid w:val="00AF284A"/>
    <w:rsid w:val="00B32D00"/>
    <w:rsid w:val="00D1330B"/>
    <w:rsid w:val="00D772D0"/>
    <w:rsid w:val="00D87CED"/>
    <w:rsid w:val="00DB3D48"/>
    <w:rsid w:val="00DE2C42"/>
    <w:rsid w:val="00E410EB"/>
    <w:rsid w:val="00E66BC1"/>
    <w:rsid w:val="00E76A36"/>
    <w:rsid w:val="00F32A8C"/>
    <w:rsid w:val="00F6099A"/>
    <w:rsid w:val="00FD2717"/>
    <w:rsid w:val="00FE70F4"/>
    <w:rsid w:val="038F267E"/>
    <w:rsid w:val="05C53CC8"/>
    <w:rsid w:val="06B6206D"/>
    <w:rsid w:val="0B4516B9"/>
    <w:rsid w:val="0C8F7EB1"/>
    <w:rsid w:val="0D7D3331"/>
    <w:rsid w:val="12234E19"/>
    <w:rsid w:val="13F03DB7"/>
    <w:rsid w:val="22335E64"/>
    <w:rsid w:val="223503F0"/>
    <w:rsid w:val="2E670015"/>
    <w:rsid w:val="2F286A34"/>
    <w:rsid w:val="34B279C1"/>
    <w:rsid w:val="3C9B18E8"/>
    <w:rsid w:val="49286765"/>
    <w:rsid w:val="613D6C31"/>
    <w:rsid w:val="66AE18E7"/>
    <w:rsid w:val="6F8F3BB6"/>
    <w:rsid w:val="768514F0"/>
    <w:rsid w:val="7CD06C7A"/>
    <w:rsid w:val="7EC85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381</Characters>
  <Lines>3</Lines>
  <Paragraphs>1</Paragraphs>
  <TotalTime>3</TotalTime>
  <ScaleCrop>false</ScaleCrop>
  <LinksUpToDate>false</LinksUpToDate>
  <CharactersWithSpaces>446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Administrator</cp:lastModifiedBy>
  <cp:lastPrinted>2017-02-16T05:50:00Z</cp:lastPrinted>
  <dcterms:modified xsi:type="dcterms:W3CDTF">2019-11-28T02:57:48Z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